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rPr>
          <w:trHeight w:val="70" w:hRule="atLeast"/>
        </w:trPr>
        <w:tc>
          <w:tcPr>
            <w:tcBorders>
              <w:bottom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Руководство участника выставки </w:t>
            </w:r>
          </w:p>
        </w:tc>
      </w:tr>
      <w:tr>
        <w:trPr>
          <w:trHeight w:val="162" w:hRule="atLeast"/>
        </w:trPr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03">
            <w:pPr>
              <w:ind w:left="-900" w:firstLine="900"/>
              <w:jc w:val="center"/>
              <w:rPr>
                <w:rFonts w:ascii="Arial" w:cs="Arial" w:eastAsia="Arial" w:hAnsi="Arial"/>
                <w:b w:val="1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УЧАСТИЕ В ДЕЛОВОЙ ПРОГРАММЕ HELIRUSSIA 2020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i w:val="1"/>
          <w:u w:val="single"/>
          <w:rtl w:val="0"/>
        </w:rPr>
        <w:t xml:space="preserve">ЗАЯВКА НА УЧАСТИЕ В ДЕЛОВОЙ ПРОГРАММЕ</w:t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i w:val="1"/>
          <w:sz w:val="20"/>
          <w:szCs w:val="2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6510655</wp:posOffset>
            </wp:positionH>
            <wp:positionV relativeFrom="paragraph">
              <wp:posOffset>9551670</wp:posOffset>
            </wp:positionV>
            <wp:extent cx="651510" cy="514985"/>
            <wp:effectExtent b="0" l="0" r="0" t="0"/>
            <wp:wrapNone/>
            <wp:docPr descr="LogoHELIRUSSIA15_без_фона" id="1" name="image1.png"/>
            <a:graphic>
              <a:graphicData uri="http://schemas.openxmlformats.org/drawingml/2006/picture">
                <pic:pic>
                  <pic:nvPicPr>
                    <pic:cNvPr descr="LogoHELIRUSSIA15_без_фона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514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keepNext w:val="1"/>
        <w:spacing w:after="60" w:before="240" w:lineRule="auto"/>
        <w:ind w:left="5304" w:right="-546" w:firstLine="0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15-17 сентября 2020 г МВЦ “Крокус Экспо”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line="360" w:lineRule="auto"/>
        <w:ind w:right="118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Название мероприятия 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360" w:lineRule="auto"/>
        <w:ind w:right="118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Название компании 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ind w:right="118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Сфера деятельности 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right="118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Фактический адрес: ____________________________________________________________________________________ Почтовый адрес:____________________________________________Web-сайт__________________________________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right="118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Телефон_____________________Факс_______________________E-mail_________________________________________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right="118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Контактное лицо ______________________________________________________________________________________ Должность в компании ________________________________________Телефон__________________________________</w:t>
      </w:r>
    </w:p>
    <w:p w:rsidR="00000000" w:rsidDel="00000000" w:rsidP="00000000" w:rsidRDefault="00000000" w:rsidRPr="00000000" w14:paraId="0000000E">
      <w:pPr>
        <w:ind w:left="-1260" w:right="-1341" w:firstLine="0"/>
        <w:jc w:val="both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0"/>
        <w:gridCol w:w="567"/>
        <w:gridCol w:w="567"/>
        <w:gridCol w:w="567"/>
        <w:gridCol w:w="992"/>
        <w:gridCol w:w="1134"/>
        <w:gridCol w:w="1418"/>
        <w:tblGridChange w:id="0">
          <w:tblGrid>
            <w:gridCol w:w="5240"/>
            <w:gridCol w:w="567"/>
            <w:gridCol w:w="567"/>
            <w:gridCol w:w="567"/>
            <w:gridCol w:w="992"/>
            <w:gridCol w:w="1134"/>
            <w:gridCol w:w="1418"/>
          </w:tblGrid>
        </w:tblGridChange>
      </w:tblGrid>
      <w:tr>
        <w:trPr>
          <w:trHeight w:val="293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F">
            <w:pPr>
              <w:ind w:right="-116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Конференц-залы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0">
            <w:pPr>
              <w:ind w:right="-50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1">
            <w:pPr>
              <w:ind w:right="-50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16.09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2">
            <w:pPr>
              <w:ind w:right="-505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17.09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3">
            <w:pPr>
              <w:ind w:left="-108" w:right="-1161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14">
            <w:pPr>
              <w:ind w:left="-108" w:right="-116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ind w:right="-8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цена</w:t>
            </w:r>
          </w:p>
          <w:p w:rsidR="00000000" w:rsidDel="00000000" w:rsidP="00000000" w:rsidRDefault="00000000" w:rsidRPr="00000000" w14:paraId="00000016">
            <w:pPr>
              <w:ind w:right="-80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за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итого (руб.)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16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Зал А (166 кв.м, 150 чел.) павильон №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-1341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-8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77 000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right="-116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Зал С (142 кв.м, 130 чел.) павильон №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1341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8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75 300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116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Зал D (110 кв.м, 100 чел.) павильон №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right="-1341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8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71 407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116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1341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8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ind w:right="-1161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Дополнительный микрофон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-1341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-108" w:right="-1161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80"/>
              <w:jc w:val="center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3 000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3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3B">
            <w:pPr>
              <w:ind w:right="-1341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Указана стоимость аренды конференц-зала с оборудованием (за 1 час)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42">
            <w:pPr>
              <w:ind w:left="-108" w:right="-1161" w:firstLine="0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ВНИМАНИЕ! При проведении фуршетов, кофе-брейков и др.   наценка на аренду зала</w:t>
            </w:r>
          </w:p>
          <w:p w:rsidR="00000000" w:rsidDel="00000000" w:rsidP="00000000" w:rsidRDefault="00000000" w:rsidRPr="00000000" w14:paraId="00000043">
            <w:pPr>
              <w:ind w:right="-1161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6"/>
                <w:szCs w:val="16"/>
                <w:rtl w:val="0"/>
              </w:rPr>
              <w:t xml:space="preserve">                        Минимальный срок аренды зала 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-108" w:right="-1161" w:firstLine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         50%   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-108" w:firstLine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4A">
            <w:pPr>
              <w:ind w:left="-108" w:right="-1161" w:firstLine="0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</w:t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Оборудование, входящее в стоимость аренды конференц-зала</w:t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39"/>
        <w:gridCol w:w="1417"/>
        <w:tblGridChange w:id="0">
          <w:tblGrid>
            <w:gridCol w:w="9039"/>
            <w:gridCol w:w="1417"/>
          </w:tblGrid>
        </w:tblGridChange>
      </w:tblGrid>
      <w:tr>
        <w:trPr>
          <w:trHeight w:val="249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ind w:right="118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LSD- проектор (5000 LUM)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right="118"/>
              <w:jc w:val="both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шт</w:t>
            </w:r>
          </w:p>
        </w:tc>
      </w:tr>
      <w:tr>
        <w:trPr>
          <w:trHeight w:val="249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-1106" w:right="118" w:firstLine="110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Экран на штативе (1,5 м x1,5м)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шт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-1106" w:right="118" w:firstLine="110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Ноутбук с комплектом презентационных программ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шт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-1106" w:right="118" w:firstLine="110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Радиомикрофон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3 шт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left="-1106" w:right="118" w:firstLine="110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Трибуна лекторская 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шт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left="-1106" w:right="118" w:firstLine="1106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Техническое сопровождение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 шт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61">
      <w:pPr>
        <w:ind w:right="-152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417"/>
        <w:gridCol w:w="3073"/>
        <w:tblGridChange w:id="0">
          <w:tblGrid>
            <w:gridCol w:w="7417"/>
            <w:gridCol w:w="3073"/>
          </w:tblGrid>
        </w:tblGridChange>
      </w:tblGrid>
      <w:tr>
        <w:trPr>
          <w:trHeight w:val="249" w:hRule="atLeast"/>
        </w:trPr>
        <w:tc>
          <w:tcPr/>
          <w:p w:rsidR="00000000" w:rsidDel="00000000" w:rsidP="00000000" w:rsidRDefault="00000000" w:rsidRPr="00000000" w14:paraId="0000006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ОБЩАЯ СТОИМОСТЬ ЗАЯВКИ (включая налоги)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right="-152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Порядок оплаты: оплата общей стоимости Заявки должна быть произведена не позднее пяти банковских дней с момента получения счета, выставленного Организатором.</w:t>
      </w:r>
    </w:p>
    <w:p w:rsidR="00000000" w:rsidDel="00000000" w:rsidP="00000000" w:rsidRDefault="00000000" w:rsidRPr="00000000" w14:paraId="00000068">
      <w:pPr>
        <w:jc w:val="center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ind w:left="36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360" w:firstLine="0"/>
        <w:rPr>
          <w:b w:val="1"/>
          <w:i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  <w:r w:rsidDel="00000000" w:rsidR="00000000" w:rsidRPr="00000000">
        <w:rPr>
          <w:b w:val="1"/>
          <w:i w:val="1"/>
          <w:rtl w:val="0"/>
        </w:rPr>
        <w:t xml:space="preserve">ПОДПИСЬ____________________ ДАТА________________                М.П.</w:t>
      </w:r>
    </w:p>
    <w:p w:rsidR="00000000" w:rsidDel="00000000" w:rsidP="00000000" w:rsidRDefault="00000000" w:rsidRPr="00000000" w14:paraId="0000006D">
      <w:pPr>
        <w:ind w:left="360" w:firstLine="0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Заполненную заявку отправить на адрес электронной почты: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fedorov@rvs-holding.ru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34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right="118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16"/>
          <w:szCs w:val="16"/>
          <w:rtl w:val="0"/>
        </w:rPr>
        <w:t xml:space="preserve">Последний срок подачи заявки: 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20 августа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72">
      <w:pPr>
        <w:ind w:left="-1260" w:firstLine="0"/>
        <w:jc w:val="right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fedorov@rvs-holdin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